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3" w:firstLineChars="200"/>
        <w:jc w:val="center"/>
        <w:rPr>
          <w:rFonts w:hint="eastAsia" w:ascii="宋体" w:hAnsi="宋体" w:eastAsia="宋体" w:cs="宋体"/>
          <w:b/>
          <w:bCs/>
          <w:color w:val="00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000000"/>
          <w:sz w:val="44"/>
          <w:szCs w:val="44"/>
        </w:rPr>
        <w:t>财务报销票据A4版粘贴指南</w:t>
      </w:r>
    </w:p>
    <w:p>
      <w:pPr>
        <w:ind w:firstLine="883" w:firstLineChars="200"/>
        <w:jc w:val="center"/>
        <w:rPr>
          <w:rFonts w:hint="eastAsia" w:ascii="宋体" w:hAnsi="宋体" w:eastAsia="宋体" w:cs="宋体"/>
          <w:b/>
          <w:bCs/>
          <w:color w:val="000000"/>
          <w:sz w:val="44"/>
          <w:szCs w:val="44"/>
          <w:lang w:val="en-US" w:eastAsia="zh-CN"/>
        </w:rPr>
      </w:pPr>
    </w:p>
    <w:p>
      <w:pPr>
        <w:ind w:firstLine="560" w:firstLineChars="200"/>
        <w:jc w:val="left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从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20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年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8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月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开始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，财务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处</w:t>
      </w:r>
      <w:bookmarkStart w:id="0" w:name="_GoBack"/>
      <w:bookmarkEnd w:id="0"/>
      <w:r>
        <w:rPr>
          <w:rFonts w:hint="eastAsia" w:ascii="宋体" w:hAnsi="宋体" w:eastAsia="宋体" w:cs="宋体"/>
          <w:color w:val="000000"/>
          <w:sz w:val="28"/>
          <w:szCs w:val="28"/>
        </w:rPr>
        <w:t>实行报销票据A4版粘贴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原来小张的票据粘贴单不再使用。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为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进一步提升财务工作效率，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减少折叠原始凭证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及节约票据粘贴的时间，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现将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票据粘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贴注意事项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、方法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说明如下：</w:t>
      </w:r>
    </w:p>
    <w:p>
      <w:pPr>
        <w:pStyle w:val="2"/>
        <w:numPr>
          <w:ilvl w:val="0"/>
          <w:numId w:val="1"/>
        </w:numPr>
        <w:kinsoku w:val="0"/>
        <w:overflowPunct w:val="0"/>
        <w:spacing w:before="157" w:beforeLines="0" w:afterLines="0"/>
        <w:ind w:firstLine="562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A4 版票据粘贴步骤</w:t>
      </w:r>
    </w:p>
    <w:p>
      <w:pPr>
        <w:pStyle w:val="2"/>
        <w:numPr>
          <w:ilvl w:val="0"/>
          <w:numId w:val="0"/>
        </w:numPr>
        <w:kinsoku w:val="0"/>
        <w:overflowPunct w:val="0"/>
        <w:spacing w:before="157" w:beforeLines="0" w:afterLines="0"/>
        <w:ind w:firstLine="562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票据分类</w:t>
      </w:r>
    </w:p>
    <w:p>
      <w:pPr>
        <w:pStyle w:val="3"/>
        <w:numPr>
          <w:ilvl w:val="0"/>
          <w:numId w:val="0"/>
        </w:numPr>
        <w:tabs>
          <w:tab w:val="left" w:pos="462"/>
        </w:tabs>
        <w:kinsoku w:val="0"/>
        <w:overflowPunct w:val="0"/>
        <w:spacing w:before="111" w:beforeLines="0" w:afterLines="0"/>
        <w:ind w:firstLine="560" w:firstLineChars="200"/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</w:rPr>
        <w:t>将需要粘贴和不需要粘贴的票据进行分类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：</w:t>
      </w:r>
    </w:p>
    <w:p>
      <w:pPr>
        <w:pStyle w:val="3"/>
        <w:numPr>
          <w:ilvl w:val="0"/>
          <w:numId w:val="0"/>
        </w:numPr>
        <w:tabs>
          <w:tab w:val="left" w:pos="462"/>
        </w:tabs>
        <w:kinsoku w:val="0"/>
        <w:overflowPunct w:val="0"/>
        <w:spacing w:before="111" w:beforeLines="0" w:afterLines="0"/>
        <w:ind w:leftChars="200" w:firstLine="560" w:firstLineChars="200"/>
        <w:rPr>
          <w:rFonts w:hint="eastAsia" w:ascii="宋体" w:hAnsi="宋体" w:eastAsia="宋体" w:cs="宋体"/>
          <w:b w:val="0"/>
          <w:bCs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需要粘贴的票据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纸质版的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发票、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出租车票、火车票、定额发票（如停车票）等。</w:t>
      </w:r>
    </w:p>
    <w:p>
      <w:pPr>
        <w:pStyle w:val="3"/>
        <w:numPr>
          <w:ilvl w:val="0"/>
          <w:numId w:val="0"/>
        </w:numPr>
        <w:tabs>
          <w:tab w:val="left" w:pos="462"/>
        </w:tabs>
        <w:kinsoku w:val="0"/>
        <w:overflowPunct w:val="0"/>
        <w:spacing w:before="111" w:beforeLines="0" w:afterLines="0"/>
        <w:ind w:leftChars="200" w:firstLine="560" w:firstLineChars="200"/>
        <w:rPr>
          <w:rFonts w:hint="eastAsia" w:ascii="宋体" w:hAnsi="宋体" w:eastAsia="宋体" w:cs="宋体"/>
          <w:b w:val="0"/>
          <w:bCs/>
          <w:spacing w:val="-3"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不需要粘贴的票据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A4纸打印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的</w:t>
      </w:r>
      <w:r>
        <w:rPr>
          <w:rFonts w:hint="eastAsia" w:ascii="宋体" w:hAnsi="宋体" w:eastAsia="宋体" w:cs="宋体"/>
          <w:b w:val="0"/>
          <w:bCs/>
          <w:spacing w:val="-3"/>
          <w:sz w:val="28"/>
          <w:szCs w:val="28"/>
        </w:rPr>
        <w:t>电子发票、</w:t>
      </w:r>
      <w:r>
        <w:rPr>
          <w:rFonts w:hint="eastAsia" w:ascii="宋体" w:hAnsi="宋体" w:eastAsia="宋体" w:cs="宋体"/>
          <w:b w:val="0"/>
          <w:bCs/>
          <w:spacing w:val="-3"/>
          <w:sz w:val="28"/>
          <w:szCs w:val="28"/>
          <w:lang w:val="en-US" w:eastAsia="zh-CN"/>
        </w:rPr>
        <w:t>滴滴行程单、合同、会议文件等附件资料</w:t>
      </w:r>
      <w:r>
        <w:rPr>
          <w:rFonts w:hint="eastAsia" w:ascii="宋体" w:hAnsi="宋体" w:eastAsia="宋体" w:cs="宋体"/>
          <w:b w:val="0"/>
          <w:bCs/>
          <w:spacing w:val="-3"/>
          <w:sz w:val="28"/>
          <w:szCs w:val="28"/>
        </w:rPr>
        <w:t>。</w:t>
      </w:r>
    </w:p>
    <w:p>
      <w:pPr>
        <w:pStyle w:val="3"/>
        <w:numPr>
          <w:ilvl w:val="0"/>
          <w:numId w:val="0"/>
        </w:numPr>
        <w:tabs>
          <w:tab w:val="left" w:pos="462"/>
        </w:tabs>
        <w:kinsoku w:val="0"/>
        <w:overflowPunct w:val="0"/>
        <w:spacing w:before="39" w:beforeLines="0" w:afterLines="0"/>
        <w:ind w:firstLine="562" w:firstLineChars="200"/>
        <w:rPr>
          <w:rFonts w:hint="default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票据粘贴</w:t>
      </w:r>
    </w:p>
    <w:p>
      <w:pPr>
        <w:pStyle w:val="3"/>
        <w:numPr>
          <w:ilvl w:val="0"/>
          <w:numId w:val="0"/>
        </w:numPr>
        <w:tabs>
          <w:tab w:val="left" w:pos="462"/>
        </w:tabs>
        <w:kinsoku w:val="0"/>
        <w:overflowPunct w:val="0"/>
        <w:spacing w:before="39" w:beforeLines="0" w:afterLines="0"/>
        <w:ind w:firstLine="532" w:firstLineChars="200"/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/>
          <w:w w:val="95"/>
          <w:sz w:val="28"/>
          <w:szCs w:val="28"/>
          <w:lang w:val="en-US" w:eastAsia="zh-CN"/>
        </w:rPr>
        <w:t>1、打印新版A4“广东培正学院票据粘贴单”，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</w:rPr>
        <w:t>粘贴单可到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  <w:t>培正财务交流群”（QQ：725298711）自行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</w:rPr>
        <w:t>下载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  <w:t>打印，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val="en-US" w:eastAsia="zh-CN"/>
        </w:rPr>
        <w:t>不能直接使用A4打印纸粘贴票据，否则装订凭证时会遮挡重要票据信息。</w:t>
      </w:r>
    </w:p>
    <w:p>
      <w:pPr>
        <w:pStyle w:val="3"/>
        <w:numPr>
          <w:ilvl w:val="0"/>
          <w:numId w:val="0"/>
        </w:numPr>
        <w:tabs>
          <w:tab w:val="left" w:pos="462"/>
        </w:tabs>
        <w:kinsoku w:val="0"/>
        <w:overflowPunct w:val="0"/>
        <w:spacing w:before="39" w:beforeLines="0" w:afterLines="0"/>
        <w:ind w:firstLine="560" w:firstLineChars="200"/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</w:rPr>
        <w:t>票据必须在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val="en-US" w:eastAsia="zh-CN"/>
        </w:rPr>
        <w:t>票据粘贴单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</w:rPr>
        <w:t>实线框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val="en-US" w:eastAsia="zh-CN"/>
        </w:rPr>
        <w:t>粘贴区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eastAsia="zh-CN"/>
        </w:rPr>
        <w:t>”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</w:rPr>
        <w:t>内粘贴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  <w:t>不允许超过框边界位置，新版A4票据粘贴单如下图：</w:t>
      </w:r>
    </w:p>
    <w:p>
      <w:pPr>
        <w:ind w:firstLine="562"/>
        <w:jc w:val="left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4542790" cy="5879465"/>
            <wp:effectExtent l="0" t="0" r="10160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587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 w:firstLine="532" w:firstLineChars="200"/>
        <w:jc w:val="left"/>
        <w:rPr>
          <w:rFonts w:hint="eastAsia"/>
          <w:sz w:val="28"/>
          <w:szCs w:val="24"/>
        </w:rPr>
      </w:pPr>
      <w:r>
        <w:rPr>
          <w:rFonts w:hint="eastAsia"/>
          <w:w w:val="95"/>
          <w:sz w:val="28"/>
          <w:szCs w:val="24"/>
          <w:lang w:val="en-US" w:eastAsia="zh-CN"/>
        </w:rPr>
        <w:t>3、</w:t>
      </w:r>
      <w:r>
        <w:rPr>
          <w:rFonts w:hint="default"/>
          <w:w w:val="95"/>
          <w:sz w:val="28"/>
          <w:szCs w:val="24"/>
        </w:rPr>
        <w:t>液体胶水涂抹在票据背面首尾</w:t>
      </w:r>
      <w:r>
        <w:rPr>
          <w:rFonts w:hint="eastAsia"/>
          <w:w w:val="95"/>
          <w:sz w:val="28"/>
          <w:szCs w:val="24"/>
          <w:lang w:eastAsia="zh-CN"/>
        </w:rPr>
        <w:t>：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粘贴票据应使用液体胶水，将票据背面首尾用胶水粘贴，不可用固体胶棒或订书机装订。</w:t>
      </w:r>
    </w:p>
    <w:p>
      <w:pPr>
        <w:numPr>
          <w:ilvl w:val="0"/>
          <w:numId w:val="0"/>
        </w:numPr>
        <w:ind w:leftChars="200" w:firstLine="400" w:firstLineChars="200"/>
        <w:jc w:val="left"/>
        <w:rPr>
          <w:rFonts w:hint="eastAsia"/>
          <w:sz w:val="20"/>
          <w:szCs w:val="24"/>
        </w:rPr>
      </w:pPr>
      <w:r>
        <w:rPr>
          <w:rFonts w:hint="eastAsia"/>
          <w:sz w:val="20"/>
          <w:szCs w:val="24"/>
        </w:rPr>
        <w:drawing>
          <wp:inline distT="0" distB="0" distL="114300" distR="114300">
            <wp:extent cx="4218305" cy="1438275"/>
            <wp:effectExtent l="0" t="0" r="1079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  <w:rPr>
          <w:rFonts w:hint="eastAsia"/>
          <w:sz w:val="20"/>
          <w:szCs w:val="24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4、粘贴单粘贴方法：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粘贴票据时，</w:t>
      </w:r>
      <w:r>
        <w:rPr>
          <w:rFonts w:hint="eastAsia"/>
          <w:spacing w:val="-9"/>
          <w:sz w:val="28"/>
          <w:szCs w:val="24"/>
        </w:rPr>
        <w:t>由左向</w:t>
      </w:r>
      <w:r>
        <w:rPr>
          <w:rFonts w:hint="eastAsia"/>
          <w:spacing w:val="-3"/>
          <w:sz w:val="28"/>
          <w:szCs w:val="24"/>
        </w:rPr>
        <w:t>右、自上而下进行粘贴。</w:t>
      </w:r>
      <w:r>
        <w:rPr>
          <w:rFonts w:hint="eastAsia"/>
          <w:sz w:val="28"/>
          <w:szCs w:val="24"/>
          <w:lang w:val="en-US" w:eastAsia="zh-CN"/>
        </w:rPr>
        <w:t>当</w:t>
      </w:r>
      <w:r>
        <w:rPr>
          <w:rFonts w:hint="eastAsia"/>
          <w:sz w:val="28"/>
          <w:szCs w:val="24"/>
        </w:rPr>
        <w:t>票据</w:t>
      </w:r>
      <w:r>
        <w:rPr>
          <w:rFonts w:hint="eastAsia"/>
          <w:sz w:val="28"/>
          <w:szCs w:val="24"/>
          <w:lang w:val="en-US" w:eastAsia="zh-CN"/>
        </w:rPr>
        <w:t>较少时，将票据</w:t>
      </w:r>
      <w:r>
        <w:rPr>
          <w:rFonts w:hint="eastAsia"/>
          <w:sz w:val="28"/>
          <w:szCs w:val="24"/>
        </w:rPr>
        <w:t>进行平铺粘贴</w:t>
      </w:r>
      <w:r>
        <w:rPr>
          <w:rFonts w:hint="eastAsia"/>
          <w:sz w:val="28"/>
          <w:szCs w:val="24"/>
          <w:lang w:eastAsia="zh-CN"/>
        </w:rPr>
        <w:t>。</w:t>
      </w:r>
      <w:r>
        <w:rPr>
          <w:rFonts w:hint="eastAsia"/>
          <w:sz w:val="28"/>
          <w:szCs w:val="24"/>
          <w:lang w:val="en-US" w:eastAsia="zh-CN"/>
        </w:rPr>
        <w:t>当票据较多时，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</w:rPr>
        <w:t>纸张大小一致、金额相同的票据粘贴在一起。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  <w:t>如公交车票、停车票等。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</w:rPr>
        <w:t>每张票据均保证贴在粘贴单上，不要集中在中间粘贴，不要将票据贴到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val="en-US" w:eastAsia="zh-CN"/>
        </w:rPr>
        <w:t>框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</w:rPr>
        <w:t>外。保证票据平整、粘贴牢固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eastAsia="zh-CN"/>
        </w:rPr>
        <w:t>。</w:t>
      </w:r>
    </w:p>
    <w:p>
      <w:pPr>
        <w:numPr>
          <w:ilvl w:val="0"/>
          <w:numId w:val="1"/>
        </w:numPr>
        <w:ind w:left="101" w:leftChars="0" w:firstLine="562" w:firstLineChars="200"/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val="en-US" w:eastAsia="zh-CN"/>
        </w:rPr>
        <w:t>票据粘贴正确示例：</w:t>
      </w:r>
    </w:p>
    <w:p>
      <w:pPr>
        <w:numPr>
          <w:ilvl w:val="0"/>
          <w:numId w:val="0"/>
        </w:numPr>
        <w:ind w:firstLine="562" w:firstLineChars="200"/>
        <w:jc w:val="both"/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val="en-US" w:eastAsia="zh-CN"/>
        </w:rPr>
        <w:t>（一）纸质版的发票粘贴正确示例1：</w:t>
      </w:r>
    </w:p>
    <w:p>
      <w:pPr>
        <w:numPr>
          <w:ilvl w:val="0"/>
          <w:numId w:val="0"/>
        </w:numPr>
        <w:ind w:firstLine="420" w:firstLineChars="200"/>
        <w:jc w:val="center"/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81475" cy="5645150"/>
            <wp:effectExtent l="0" t="0" r="9525" b="12700"/>
            <wp:docPr id="5" name="图片 5" descr="8f5313feb05783a7a3b55a8ba05e9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f5313feb05783a7a3b55a8ba05e9b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64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2" w:firstLineChars="200"/>
        <w:jc w:val="both"/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val="en-US" w:eastAsia="zh-CN"/>
        </w:rPr>
        <w:t>（二）纸质版的发票粘贴正确示例2：</w:t>
      </w:r>
    </w:p>
    <w:p>
      <w:pPr>
        <w:numPr>
          <w:ilvl w:val="0"/>
          <w:numId w:val="0"/>
        </w:numPr>
        <w:ind w:leftChars="0"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04005" cy="4700905"/>
            <wp:effectExtent l="0" t="0" r="10795" b="4445"/>
            <wp:docPr id="6" name="图片 6" descr="b0f4fe98862a4e622801681afde7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0f4fe98862a4e622801681afde71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2" w:firstLineChars="200"/>
        <w:jc w:val="both"/>
        <w:rPr>
          <w:rFonts w:hint="default" w:ascii="宋体" w:hAnsi="宋体" w:eastAsia="宋体" w:cs="宋体"/>
          <w:b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val="en-US" w:eastAsia="zh-CN"/>
        </w:rPr>
        <w:t>（三）火车票粘贴（票据较少时）正确示例：</w:t>
      </w:r>
    </w:p>
    <w:p>
      <w:pPr>
        <w:numPr>
          <w:ilvl w:val="0"/>
          <w:numId w:val="0"/>
        </w:numPr>
        <w:ind w:leftChars="0" w:firstLine="420" w:firstLineChars="200"/>
        <w:jc w:val="center"/>
      </w:pPr>
      <w:r>
        <w:drawing>
          <wp:inline distT="0" distB="0" distL="114300" distR="114300">
            <wp:extent cx="3874135" cy="3325495"/>
            <wp:effectExtent l="0" t="0" r="12065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 w:firstLine="562" w:firstLineChars="200"/>
        <w:jc w:val="both"/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val="en-US" w:eastAsia="zh-CN"/>
        </w:rPr>
        <w:t>(四)公交车票粘贴（票据较多时）正确示例：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</w:rPr>
        <w:t>纸张大小一致、金额相同的票据粘贴在一起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ind w:leftChars="0" w:firstLine="562" w:firstLineChars="200"/>
        <w:jc w:val="center"/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eastAsia="zh-CN"/>
        </w:rPr>
        <w:drawing>
          <wp:inline distT="0" distB="0" distL="114300" distR="114300">
            <wp:extent cx="4857750" cy="6400800"/>
            <wp:effectExtent l="0" t="0" r="0" b="0"/>
            <wp:docPr id="8" name="图片 8" descr="b3832c592ff19636d84bebd7bb59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3832c592ff19636d84bebd7bb593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28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63" w:right="1486" w:bottom="1134" w:left="13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>第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 xml:space="preserve"> 页 共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>5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>第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 xml:space="preserve"> 页 共 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instrText xml:space="preserve"> NUMPAGES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>5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48D8B1"/>
    <w:multiLevelType w:val="singleLevel"/>
    <w:tmpl w:val="0E48D8B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xNzI0OWI5MDk4MTk5NzIwZjk4NzFhYTYxZWYyYjUifQ=="/>
  </w:docVars>
  <w:rsids>
    <w:rsidRoot w:val="11BB66B9"/>
    <w:rsid w:val="00B92181"/>
    <w:rsid w:val="01457570"/>
    <w:rsid w:val="014939C2"/>
    <w:rsid w:val="02427F54"/>
    <w:rsid w:val="02F32FFC"/>
    <w:rsid w:val="046151DE"/>
    <w:rsid w:val="05946D18"/>
    <w:rsid w:val="05DE1D42"/>
    <w:rsid w:val="06750EF1"/>
    <w:rsid w:val="06C70275"/>
    <w:rsid w:val="07E31891"/>
    <w:rsid w:val="07EA4131"/>
    <w:rsid w:val="07FD1ABC"/>
    <w:rsid w:val="08135BF2"/>
    <w:rsid w:val="09A03EDE"/>
    <w:rsid w:val="0A652A31"/>
    <w:rsid w:val="0A956A17"/>
    <w:rsid w:val="0A9E5F43"/>
    <w:rsid w:val="0AF671E5"/>
    <w:rsid w:val="0B704808"/>
    <w:rsid w:val="0B705C98"/>
    <w:rsid w:val="0C482DA4"/>
    <w:rsid w:val="0C831895"/>
    <w:rsid w:val="0CD768E7"/>
    <w:rsid w:val="0D6A3C5E"/>
    <w:rsid w:val="0DF84FCE"/>
    <w:rsid w:val="0EF935F9"/>
    <w:rsid w:val="0F9438A2"/>
    <w:rsid w:val="11196324"/>
    <w:rsid w:val="11651BDC"/>
    <w:rsid w:val="11863E5B"/>
    <w:rsid w:val="11BB66B9"/>
    <w:rsid w:val="147D6BCA"/>
    <w:rsid w:val="14B37F9A"/>
    <w:rsid w:val="15B83B61"/>
    <w:rsid w:val="16462C09"/>
    <w:rsid w:val="16D451C7"/>
    <w:rsid w:val="17C92852"/>
    <w:rsid w:val="17DB07D7"/>
    <w:rsid w:val="182013BC"/>
    <w:rsid w:val="18383751"/>
    <w:rsid w:val="187829E6"/>
    <w:rsid w:val="18826EA4"/>
    <w:rsid w:val="193B1418"/>
    <w:rsid w:val="198804EA"/>
    <w:rsid w:val="1AF1643F"/>
    <w:rsid w:val="1C054074"/>
    <w:rsid w:val="1C2241CD"/>
    <w:rsid w:val="1D37667D"/>
    <w:rsid w:val="1D6D76D3"/>
    <w:rsid w:val="1E4008E9"/>
    <w:rsid w:val="1FAE4805"/>
    <w:rsid w:val="1FF02C39"/>
    <w:rsid w:val="20C5555B"/>
    <w:rsid w:val="22183656"/>
    <w:rsid w:val="22230833"/>
    <w:rsid w:val="22C46A64"/>
    <w:rsid w:val="22FA6325"/>
    <w:rsid w:val="23451E5C"/>
    <w:rsid w:val="25431BFF"/>
    <w:rsid w:val="25FC0296"/>
    <w:rsid w:val="26A444D7"/>
    <w:rsid w:val="27940BED"/>
    <w:rsid w:val="28425596"/>
    <w:rsid w:val="284C6040"/>
    <w:rsid w:val="288B3B53"/>
    <w:rsid w:val="289E5635"/>
    <w:rsid w:val="29D46E34"/>
    <w:rsid w:val="2A624C73"/>
    <w:rsid w:val="2B522706"/>
    <w:rsid w:val="2BCF1FA9"/>
    <w:rsid w:val="2BFA4538"/>
    <w:rsid w:val="2CDA0C05"/>
    <w:rsid w:val="2D2D7D12"/>
    <w:rsid w:val="2D3A415E"/>
    <w:rsid w:val="2D9C2DC7"/>
    <w:rsid w:val="2DEC349F"/>
    <w:rsid w:val="2E5F5866"/>
    <w:rsid w:val="2ED243B5"/>
    <w:rsid w:val="2F0957D2"/>
    <w:rsid w:val="2F300FB0"/>
    <w:rsid w:val="2FC968E8"/>
    <w:rsid w:val="2FDC1A6F"/>
    <w:rsid w:val="317433D6"/>
    <w:rsid w:val="33393525"/>
    <w:rsid w:val="346700A2"/>
    <w:rsid w:val="359009FB"/>
    <w:rsid w:val="35911C85"/>
    <w:rsid w:val="35E14DB3"/>
    <w:rsid w:val="367F0BE2"/>
    <w:rsid w:val="36F86858"/>
    <w:rsid w:val="382573DD"/>
    <w:rsid w:val="384F0EE0"/>
    <w:rsid w:val="38F512A1"/>
    <w:rsid w:val="3A1A0893"/>
    <w:rsid w:val="3B1100BB"/>
    <w:rsid w:val="3B6407A6"/>
    <w:rsid w:val="3B895CD0"/>
    <w:rsid w:val="3D842C3B"/>
    <w:rsid w:val="3E461A9E"/>
    <w:rsid w:val="40644F5E"/>
    <w:rsid w:val="41036525"/>
    <w:rsid w:val="427F7E2D"/>
    <w:rsid w:val="44354C47"/>
    <w:rsid w:val="4496320C"/>
    <w:rsid w:val="45626034"/>
    <w:rsid w:val="45F61B3E"/>
    <w:rsid w:val="460074D7"/>
    <w:rsid w:val="4732328E"/>
    <w:rsid w:val="47544AAA"/>
    <w:rsid w:val="497B314C"/>
    <w:rsid w:val="49CB1BAA"/>
    <w:rsid w:val="4AB64608"/>
    <w:rsid w:val="4D113D78"/>
    <w:rsid w:val="4D3637DE"/>
    <w:rsid w:val="4D3C7046"/>
    <w:rsid w:val="4E3106CB"/>
    <w:rsid w:val="4E346214"/>
    <w:rsid w:val="4E3A746C"/>
    <w:rsid w:val="4F20252F"/>
    <w:rsid w:val="4F4C553B"/>
    <w:rsid w:val="50BE5FC4"/>
    <w:rsid w:val="512E4EF8"/>
    <w:rsid w:val="51EF7CF9"/>
    <w:rsid w:val="52143C1E"/>
    <w:rsid w:val="540463E4"/>
    <w:rsid w:val="54D23DEC"/>
    <w:rsid w:val="56066443"/>
    <w:rsid w:val="56861F05"/>
    <w:rsid w:val="56D40AA6"/>
    <w:rsid w:val="56FB3ACE"/>
    <w:rsid w:val="57316CF5"/>
    <w:rsid w:val="5A1B7AD6"/>
    <w:rsid w:val="5A655703"/>
    <w:rsid w:val="5B2D7FCE"/>
    <w:rsid w:val="5B9A1097"/>
    <w:rsid w:val="5BAF30D9"/>
    <w:rsid w:val="5CE57C6E"/>
    <w:rsid w:val="5D005DFA"/>
    <w:rsid w:val="5D756060"/>
    <w:rsid w:val="5DAD3649"/>
    <w:rsid w:val="5DF72347"/>
    <w:rsid w:val="5F942D12"/>
    <w:rsid w:val="5FC1162D"/>
    <w:rsid w:val="5FEF619A"/>
    <w:rsid w:val="60805044"/>
    <w:rsid w:val="60D31B75"/>
    <w:rsid w:val="62905261"/>
    <w:rsid w:val="63866486"/>
    <w:rsid w:val="642B176B"/>
    <w:rsid w:val="6470717E"/>
    <w:rsid w:val="6477050C"/>
    <w:rsid w:val="648B3FB8"/>
    <w:rsid w:val="65593CAC"/>
    <w:rsid w:val="670C7632"/>
    <w:rsid w:val="67AE5857"/>
    <w:rsid w:val="67EC2FBF"/>
    <w:rsid w:val="685017A0"/>
    <w:rsid w:val="68C054F7"/>
    <w:rsid w:val="68C161FA"/>
    <w:rsid w:val="6908207B"/>
    <w:rsid w:val="692E40F3"/>
    <w:rsid w:val="697C62E0"/>
    <w:rsid w:val="698056B8"/>
    <w:rsid w:val="698D7E01"/>
    <w:rsid w:val="69C22D8D"/>
    <w:rsid w:val="6AA319CA"/>
    <w:rsid w:val="6AC36BDE"/>
    <w:rsid w:val="6B0D3978"/>
    <w:rsid w:val="6B4B0088"/>
    <w:rsid w:val="6B4E071F"/>
    <w:rsid w:val="6B5415A7"/>
    <w:rsid w:val="6CCB3AEB"/>
    <w:rsid w:val="6D1A36DA"/>
    <w:rsid w:val="6D86484D"/>
    <w:rsid w:val="6E1B051A"/>
    <w:rsid w:val="6EC258AE"/>
    <w:rsid w:val="6F6E355E"/>
    <w:rsid w:val="6FD15482"/>
    <w:rsid w:val="6FD217BD"/>
    <w:rsid w:val="73727F0B"/>
    <w:rsid w:val="73842C37"/>
    <w:rsid w:val="749E42BD"/>
    <w:rsid w:val="754D1541"/>
    <w:rsid w:val="75812F99"/>
    <w:rsid w:val="76DE441B"/>
    <w:rsid w:val="76EB654F"/>
    <w:rsid w:val="770245AD"/>
    <w:rsid w:val="775D728A"/>
    <w:rsid w:val="780659D7"/>
    <w:rsid w:val="78FD6DDA"/>
    <w:rsid w:val="793831F9"/>
    <w:rsid w:val="79B90310"/>
    <w:rsid w:val="7A214D4A"/>
    <w:rsid w:val="7A2E4722"/>
    <w:rsid w:val="7A777060"/>
    <w:rsid w:val="7B186D68"/>
    <w:rsid w:val="7CCB152C"/>
    <w:rsid w:val="7D225061"/>
    <w:rsid w:val="7D6438CC"/>
    <w:rsid w:val="7DE44A0D"/>
    <w:rsid w:val="7F272E03"/>
    <w:rsid w:val="7F655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1" w:semiHidden="0" w:name="heading 2"/>
    <w:lsdException w:qFormat="1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1"/>
    <w:pPr>
      <w:spacing w:beforeLines="0" w:afterLines="0"/>
      <w:ind w:left="101"/>
      <w:outlineLvl w:val="1"/>
    </w:pPr>
    <w:rPr>
      <w:rFonts w:hint="default" w:ascii="Microsoft JhengHei" w:hAnsi="Microsoft JhengHei" w:eastAsia="Microsoft JhengHei"/>
      <w:b/>
      <w:sz w:val="30"/>
      <w:szCs w:val="24"/>
    </w:rPr>
  </w:style>
  <w:style w:type="paragraph" w:styleId="3">
    <w:name w:val="heading 3"/>
    <w:basedOn w:val="1"/>
    <w:next w:val="1"/>
    <w:unhideWhenUsed/>
    <w:qFormat/>
    <w:uiPriority w:val="1"/>
    <w:pPr>
      <w:spacing w:beforeLines="0" w:afterLines="0"/>
      <w:ind w:left="101"/>
      <w:outlineLvl w:val="2"/>
    </w:pPr>
    <w:rPr>
      <w:rFonts w:hint="default" w:ascii="Microsoft JhengHei" w:hAnsi="Microsoft JhengHei" w:eastAsia="Microsoft JhengHei"/>
      <w:b/>
      <w:sz w:val="28"/>
      <w:szCs w:val="24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unhideWhenUsed/>
    <w:qFormat/>
    <w:uiPriority w:val="1"/>
    <w:pPr>
      <w:spacing w:beforeLines="0" w:afterLines="0"/>
    </w:pPr>
    <w:rPr>
      <w:rFonts w:hint="eastAsia"/>
      <w:sz w:val="28"/>
      <w:szCs w:val="24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669</Words>
  <Characters>679</Characters>
  <Lines>0</Lines>
  <Paragraphs>0</Paragraphs>
  <TotalTime>24</TotalTime>
  <ScaleCrop>false</ScaleCrop>
  <LinksUpToDate>false</LinksUpToDate>
  <CharactersWithSpaces>680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2023-08-24T06:51:00Z</dcterms:created>
  <dc:creator>WPS_567501818</dc:creator>
  <cp:lastModifiedBy>WPS_567501818</cp:lastModifiedBy>
  <cp:lastPrinted>2023-08-31T08:55:00Z</cp:lastPrinted>
  <dcterms:modified xsi:type="dcterms:W3CDTF">2023-09-01T02:16:24Z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C86EFF097A544D4F9A799D14772B51BF_11</vt:lpwstr>
  </property>
</Properties>
</file>